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B9" w:rsidRDefault="001C27B9">
      <w:pPr>
        <w:pStyle w:val="Title"/>
        <w:rPr>
          <w:sz w:val="28"/>
        </w:rPr>
      </w:pPr>
      <w:r>
        <w:rPr>
          <w:noProof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6" type="#_x0000_t84" style="position:absolute;left:0;text-align:left;margin-left:528pt;margin-top:5in;width:186pt;height:180pt;z-index:251668480" adj="807">
            <v:textbox style="mso-next-textbox:#_x0000_s1056">
              <w:txbxContent>
                <w:p w:rsidR="001C27B9" w:rsidRDefault="001C27B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Polyatomic Ions to Know:</w:t>
                  </w:r>
                </w:p>
                <w:p w:rsidR="001C27B9" w:rsidRDefault="001C27B9">
                  <w:pPr>
                    <w:ind w:firstLine="240"/>
                  </w:pPr>
                  <w:r>
                    <w:t>NH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+</w:t>
                  </w:r>
                  <w:r w:rsidR="00CC3B78">
                    <w:rPr>
                      <w:vertAlign w:val="superscript"/>
                    </w:rPr>
                    <w:t>1</w:t>
                  </w:r>
                  <w:r>
                    <w:tab/>
                    <w:t>ammonium</w:t>
                  </w:r>
                </w:p>
                <w:p w:rsidR="001C27B9" w:rsidRDefault="001C27B9">
                  <w:pPr>
                    <w:ind w:firstLine="240"/>
                  </w:pPr>
                  <w:r>
                    <w:t>NO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vertAlign w:val="superscript"/>
                    </w:rPr>
                    <w:t>-</w:t>
                  </w:r>
                  <w:r>
                    <w:tab/>
                  </w:r>
                  <w:r w:rsidR="00CC3B78" w:rsidRPr="00EF5D8A">
                    <w:rPr>
                      <w:vertAlign w:val="superscript"/>
                    </w:rPr>
                    <w:t>1</w:t>
                  </w:r>
                  <w:r>
                    <w:tab/>
                    <w:t>nitrate</w:t>
                  </w:r>
                </w:p>
                <w:p w:rsidR="001C27B9" w:rsidRDefault="001C27B9">
                  <w:pPr>
                    <w:ind w:firstLine="240"/>
                  </w:pPr>
                  <w:r>
                    <w:t>SO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-2</w:t>
                  </w:r>
                  <w:r>
                    <w:tab/>
                    <w:t>sulfate</w:t>
                  </w:r>
                </w:p>
                <w:p w:rsidR="001C27B9" w:rsidRDefault="001C27B9">
                  <w:pPr>
                    <w:ind w:firstLine="240"/>
                  </w:pPr>
                  <w:r>
                    <w:t>OH</w:t>
                  </w:r>
                  <w:r>
                    <w:rPr>
                      <w:vertAlign w:val="superscript"/>
                    </w:rPr>
                    <w:t>-</w:t>
                  </w:r>
                  <w:r w:rsidR="00CC3B78">
                    <w:rPr>
                      <w:vertAlign w:val="superscript"/>
                    </w:rPr>
                    <w:t>1</w:t>
                  </w:r>
                  <w:r>
                    <w:tab/>
                  </w:r>
                  <w:r>
                    <w:tab/>
                    <w:t>hydroxide</w:t>
                  </w:r>
                </w:p>
                <w:p w:rsidR="001C27B9" w:rsidRDefault="001C27B9">
                  <w:pPr>
                    <w:ind w:firstLine="240"/>
                  </w:pPr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-3</w:t>
                  </w:r>
                  <w:r>
                    <w:tab/>
                    <w:t>phosphate</w:t>
                  </w:r>
                </w:p>
                <w:p w:rsidR="001C27B9" w:rsidRDefault="001C27B9">
                  <w:pPr>
                    <w:ind w:firstLine="240"/>
                  </w:pPr>
                  <w:r>
                    <w:t>CO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vertAlign w:val="superscript"/>
                    </w:rPr>
                    <w:t>-2</w:t>
                  </w:r>
                  <w:r>
                    <w:tab/>
                    <w:t>carbonate</w:t>
                  </w:r>
                </w:p>
                <w:p w:rsidR="001C27B9" w:rsidRDefault="001C27B9">
                  <w:pPr>
                    <w:ind w:firstLine="240"/>
                  </w:pPr>
                  <w:r>
                    <w:t>C</w:t>
                  </w:r>
                  <w:r>
                    <w:rPr>
                      <w:vertAlign w:val="subscript"/>
                    </w:rPr>
                    <w:t>2</w:t>
                  </w:r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superscript"/>
                    </w:rPr>
                    <w:t>-</w:t>
                  </w:r>
                  <w:r w:rsidR="00CC3B78">
                    <w:rPr>
                      <w:vertAlign w:val="superscript"/>
                    </w:rPr>
                    <w:t>1</w:t>
                  </w:r>
                  <w:r>
                    <w:tab/>
                    <w:t>acetate</w:t>
                  </w:r>
                </w:p>
                <w:p w:rsidR="001C27B9" w:rsidRDefault="001C27B9">
                  <w:pPr>
                    <w:ind w:firstLine="240"/>
                  </w:pPr>
                  <w:r>
                    <w:t>MnO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-</w:t>
                  </w:r>
                  <w:r w:rsidR="00CC3B78">
                    <w:rPr>
                      <w:vertAlign w:val="superscript"/>
                    </w:rPr>
                    <w:t>1</w:t>
                  </w:r>
                  <w:r>
                    <w:rPr>
                      <w:vertAlign w:val="superscript"/>
                    </w:rPr>
                    <w:tab/>
                  </w:r>
                  <w:r>
                    <w:t>permanganate</w:t>
                  </w:r>
                </w:p>
                <w:p w:rsidR="001C27B9" w:rsidRDefault="001C27B9">
                  <w:pPr>
                    <w:ind w:firstLine="240"/>
                  </w:pPr>
                  <w:r>
                    <w:t>CrO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-2</w:t>
                  </w:r>
                  <w:r>
                    <w:tab/>
                    <w:t>chromate</w:t>
                  </w:r>
                </w:p>
                <w:p w:rsidR="001C27B9" w:rsidRDefault="001C27B9">
                  <w:pPr>
                    <w:ind w:firstLine="240"/>
                  </w:pPr>
                  <w:r>
                    <w:t>SCN</w:t>
                  </w:r>
                  <w:r>
                    <w:rPr>
                      <w:vertAlign w:val="superscript"/>
                    </w:rPr>
                    <w:t>-</w:t>
                  </w:r>
                  <w:r w:rsidR="00CC3B78">
                    <w:rPr>
                      <w:vertAlign w:val="superscript"/>
                    </w:rPr>
                    <w:t>1</w:t>
                  </w:r>
                  <w:r>
                    <w:tab/>
                  </w:r>
                  <w:proofErr w:type="spellStart"/>
                  <w:r>
                    <w:t>thiocyanate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60" style="position:absolute;left:0;text-align:left;flip:x;z-index:251673600" from="420pt,333pt" to="582pt,351pt">
            <v:stroke endarrow="block"/>
          </v:line>
        </w:pict>
      </w:r>
      <w:r>
        <w:rPr>
          <w:noProof/>
          <w:sz w:val="20"/>
        </w:rPr>
        <w:pict>
          <v:line id="_x0000_s1059" style="position:absolute;left:0;text-align:left;z-index:251671552" from="132pt,387pt" to="174pt,387pt">
            <v:stroke startarrow="block" endarrow="block"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68pt;margin-top:5in;width:1in;height:1in;z-index:251670528" filled="f" stroked="f">
            <v:textbox>
              <w:txbxContent>
                <w:p w:rsidR="001C27B9" w:rsidRDefault="001C27B9">
                  <w:pPr>
                    <w:jc w:val="center"/>
                  </w:pPr>
                  <w:r>
                    <w:t xml:space="preserve">* </w:t>
                  </w:r>
                  <w:proofErr w:type="gramStart"/>
                  <w:r>
                    <w:t>mono-</w:t>
                  </w:r>
                  <w:proofErr w:type="gramEnd"/>
                  <w:r>
                    <w:t xml:space="preserve"> is only used for oxygen!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3" type="#_x0000_t84" style="position:absolute;left:0;text-align:left;margin-left:48pt;margin-top:5in;width:102pt;height:171pt;z-index:251665408" adj="746">
            <v:textbox style="mso-next-textbox:#_x0000_s1053">
              <w:txbxContent>
                <w:p w:rsidR="001C27B9" w:rsidRDefault="001C27B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Greek Prefixes:</w:t>
                  </w:r>
                </w:p>
                <w:p w:rsidR="001C27B9" w:rsidRDefault="001C27B9">
                  <w:pPr>
                    <w:ind w:firstLine="240"/>
                  </w:pPr>
                  <w:r>
                    <w:t>1 = mono- *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2 = </w:t>
                  </w:r>
                  <w:proofErr w:type="spellStart"/>
                  <w:r>
                    <w:t>di</w:t>
                  </w:r>
                  <w:proofErr w:type="spellEnd"/>
                  <w:r>
                    <w:t>-</w:t>
                  </w:r>
                </w:p>
                <w:p w:rsidR="001C27B9" w:rsidRDefault="001C27B9">
                  <w:pPr>
                    <w:ind w:firstLine="240"/>
                  </w:pPr>
                  <w:r>
                    <w:t>3 = tri-</w:t>
                  </w:r>
                </w:p>
                <w:p w:rsidR="001C27B9" w:rsidRDefault="001C27B9">
                  <w:pPr>
                    <w:ind w:firstLine="240"/>
                  </w:pPr>
                  <w:r>
                    <w:t>4 = tetra-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5 = </w:t>
                  </w:r>
                  <w:proofErr w:type="spellStart"/>
                  <w:r>
                    <w:t>penta</w:t>
                  </w:r>
                  <w:proofErr w:type="spellEnd"/>
                  <w:r>
                    <w:t>-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6 = </w:t>
                  </w:r>
                  <w:proofErr w:type="spellStart"/>
                  <w:r>
                    <w:t>hexa</w:t>
                  </w:r>
                  <w:proofErr w:type="spellEnd"/>
                  <w:r>
                    <w:t>-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7 = </w:t>
                  </w:r>
                  <w:proofErr w:type="spellStart"/>
                  <w:r>
                    <w:t>hepta</w:t>
                  </w:r>
                  <w:proofErr w:type="spellEnd"/>
                  <w:r>
                    <w:t>-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8 = </w:t>
                  </w:r>
                  <w:proofErr w:type="spellStart"/>
                  <w:r>
                    <w:t>octa</w:t>
                  </w:r>
                  <w:proofErr w:type="spellEnd"/>
                  <w:r>
                    <w:t>-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9 = </w:t>
                  </w:r>
                  <w:proofErr w:type="spellStart"/>
                  <w:r>
                    <w:t>nona</w:t>
                  </w:r>
                  <w:proofErr w:type="spellEnd"/>
                  <w:r>
                    <w:t>-</w:t>
                  </w:r>
                </w:p>
                <w:p w:rsidR="001C27B9" w:rsidRDefault="001C27B9">
                  <w:pPr>
                    <w:ind w:firstLine="240"/>
                  </w:pPr>
                  <w:r>
                    <w:t xml:space="preserve">10 = </w:t>
                  </w:r>
                  <w:proofErr w:type="spellStart"/>
                  <w:r>
                    <w:t>deca</w:t>
                  </w:r>
                  <w:proofErr w:type="spellEnd"/>
                  <w: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5" type="#_x0000_t202" style="position:absolute;left:0;text-align:left;margin-left:258pt;margin-top:405pt;width:54pt;height:36pt;z-index:251659264" strokeweight="1.5pt">
            <v:stroke dashstyle="1 1"/>
            <v:textbox style="mso-next-textbox:#_x0000_s1045">
              <w:txbxContent>
                <w:p w:rsidR="001C27B9" w:rsidRDefault="001C27B9">
                  <w:pPr>
                    <w:pStyle w:val="BodyText2"/>
                  </w:pPr>
                  <w:r>
                    <w:t>You’re done!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8" type="#_x0000_t202" style="position:absolute;left:0;text-align:left;margin-left:336pt;margin-top:414pt;width:168pt;height:99pt;z-index:251661312" strokeweight="1.5pt">
            <v:stroke dashstyle="dash"/>
            <v:textbox style="mso-next-textbox:#_x0000_s1048">
              <w:txbxContent>
                <w:p w:rsidR="001C27B9" w:rsidRDefault="001C27B9">
                  <w:pPr>
                    <w:rPr>
                      <w:sz w:val="12"/>
                      <w:u w:val="single"/>
                    </w:rPr>
                  </w:pPr>
                  <w:r>
                    <w:t>* Add Roman numerals after the metal to indicate its charge.</w:t>
                  </w:r>
                </w:p>
                <w:p w:rsidR="001C27B9" w:rsidRDefault="001C27B9">
                  <w:pPr>
                    <w:rPr>
                      <w:sz w:val="12"/>
                      <w:u w:val="single"/>
                    </w:rPr>
                  </w:pPr>
                </w:p>
                <w:p w:rsidR="001C27B9" w:rsidRDefault="001C27B9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Examples:</w:t>
                  </w:r>
                </w:p>
                <w:p w:rsidR="001C27B9" w:rsidRDefault="001C27B9">
                  <w:pPr>
                    <w:numPr>
                      <w:ilvl w:val="0"/>
                      <w:numId w:val="4"/>
                    </w:numPr>
                  </w:pPr>
                  <w:r>
                    <w:t>FeCl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= Iron (III) chloride</w:t>
                  </w:r>
                </w:p>
                <w:p w:rsidR="001C27B9" w:rsidRDefault="001C27B9">
                  <w:pPr>
                    <w:numPr>
                      <w:ilvl w:val="0"/>
                      <w:numId w:val="4"/>
                    </w:numPr>
                  </w:pPr>
                  <w:r>
                    <w:t>ZnSO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= Zinc (II) sulfate</w:t>
                  </w:r>
                </w:p>
                <w:p w:rsidR="001C27B9" w:rsidRDefault="001C27B9">
                  <w:pPr>
                    <w:numPr>
                      <w:ilvl w:val="0"/>
                      <w:numId w:val="4"/>
                    </w:numPr>
                  </w:pPr>
                  <w:r>
                    <w:t>CuI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 Copper(II) iodide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0" type="#_x0000_t202" style="position:absolute;left:0;text-align:left;margin-left:336pt;margin-top:387pt;width:84pt;height:36pt;z-index:251662336" filled="f" stroked="f">
            <v:textbox style="mso-next-textbox:#_x0000_s1050">
              <w:txbxContent>
                <w:p w:rsidR="001C27B9" w:rsidRDefault="001C27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  <w:p w:rsidR="001C27B9" w:rsidRDefault="001C27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1" type="#_x0000_t202" style="position:absolute;left:0;text-align:left;margin-left:264pt;margin-top:378pt;width:84pt;height:18pt;z-index:251663360" filled="f" stroked="f">
            <v:textbox style="mso-next-textbox:#_x0000_s1051">
              <w:txbxContent>
                <w:p w:rsidR="001C27B9" w:rsidRDefault="001C27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  <w:p w:rsidR="001C27B9" w:rsidRDefault="001C27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44" style="position:absolute;left:0;text-align:left;flip:x;z-index:251658240" from="4in,369pt" to="372pt,405pt">
            <v:stroke endarrow="block"/>
          </v:line>
        </w:pict>
      </w:r>
      <w:r>
        <w:rPr>
          <w:noProof/>
          <w:sz w:val="28"/>
        </w:rPr>
        <w:pict>
          <v:line id="_x0000_s1046" style="position:absolute;left:0;text-align:left;z-index:251660288" from="378pt,369pt" to="402pt,405pt">
            <v:stroke endarrow="block"/>
          </v:line>
        </w:pict>
      </w:r>
      <w:r>
        <w:rPr>
          <w:noProof/>
          <w:sz w:val="28"/>
        </w:rPr>
        <w:pict>
          <v:shape id="_x0000_s1043" type="#_x0000_t202" style="position:absolute;left:0;text-align:left;margin-left:318pt;margin-top:333pt;width:102pt;height:36pt;z-index:251657216">
            <v:textbox style="mso-next-textbox:#_x0000_s1043">
              <w:txbxContent>
                <w:p w:rsidR="001C27B9" w:rsidRDefault="001C27B9">
                  <w:pPr>
                    <w:pStyle w:val="BodyText2"/>
                  </w:pPr>
                  <w:r>
                    <w:t>Is the metal a transition metal?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42" style="position:absolute;left:0;text-align:left;z-index:251656192" from="372pt,306pt" to="372pt,333pt">
            <v:stroke endarrow="block"/>
          </v:line>
        </w:pict>
      </w:r>
      <w:r>
        <w:rPr>
          <w:noProof/>
          <w:sz w:val="28"/>
        </w:rPr>
        <w:pict>
          <v:rect id="_x0000_s1039" style="position:absolute;left:0;text-align:left;margin-left:258pt;margin-top:162pt;width:228pt;height:153pt;z-index:251655168" strokeweight="1.5pt">
            <v:stroke dashstyle="dash"/>
            <v:textbox style="mso-next-textbox:#_x0000_s1039">
              <w:txbxContent>
                <w:p w:rsidR="001C27B9" w:rsidRDefault="001C27B9">
                  <w:pPr>
                    <w:spacing w:line="36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Steps:</w:t>
                  </w:r>
                </w:p>
                <w:p w:rsidR="001C27B9" w:rsidRDefault="001C27B9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Write the name of the metal first.</w:t>
                  </w:r>
                </w:p>
                <w:p w:rsidR="001C27B9" w:rsidRDefault="001C27B9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Write the name of the non-metal, but change the suffix to “–</w:t>
                  </w:r>
                  <w:proofErr w:type="spellStart"/>
                  <w:r>
                    <w:t>ide</w:t>
                  </w:r>
                  <w:proofErr w:type="spellEnd"/>
                  <w:r>
                    <w:t>.”</w:t>
                  </w:r>
                </w:p>
                <w:p w:rsidR="001C27B9" w:rsidRDefault="001C27B9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Examples: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proofErr w:type="spellStart"/>
                  <w:r>
                    <w:t>NaCl</w:t>
                  </w:r>
                  <w:proofErr w:type="spellEnd"/>
                  <w:r>
                    <w:t xml:space="preserve"> = Sodium chloride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K</w:t>
                  </w:r>
                  <w:r>
                    <w:rPr>
                      <w:vertAlign w:val="subscript"/>
                    </w:rPr>
                    <w:t>3</w:t>
                  </w:r>
                  <w:r>
                    <w:t>N = Potassium nitride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Al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= Aluminum oxide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54" style="position:absolute;left:0;text-align:left;z-index:251666432" from="366pt,135pt" to="366pt,162pt">
            <v:stroke endarrow="block"/>
          </v:line>
        </w:pict>
      </w:r>
      <w:r>
        <w:rPr>
          <w:noProof/>
          <w:sz w:val="28"/>
        </w:rPr>
        <w:pict>
          <v:shape id="_x0000_s1033" type="#_x0000_t202" style="position:absolute;left:0;text-align:left;margin-left:174pt;margin-top:63pt;width:1in;height:1in;z-index:251649024" filled="f" stroked="f">
            <v:textbox style="mso-next-textbox:#_x0000_s1033">
              <w:txbxContent>
                <w:p w:rsidR="001C27B9" w:rsidRDefault="001C27B9">
                  <w:pPr>
                    <w:pStyle w:val="BodyText"/>
                  </w:pPr>
                  <w:proofErr w:type="gramStart"/>
                  <w:r>
                    <w:t>metal</w:t>
                  </w:r>
                  <w:proofErr w:type="gramEnd"/>
                  <w:r>
                    <w:t xml:space="preserve"> and non-metal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34" style="position:absolute;left:0;text-align:left;z-index:251650048" from="132pt,1in" to="282pt,117pt">
            <v:stroke endarrow="block"/>
          </v:line>
        </w:pict>
      </w:r>
      <w:r>
        <w:rPr>
          <w:noProof/>
          <w:sz w:val="28"/>
        </w:rPr>
        <w:pict>
          <v:roundrect id="_x0000_s1036" style="position:absolute;left:0;text-align:left;margin-left:4in;margin-top:108pt;width:156pt;height:27pt;z-index:251652096" arcsize="10923f" strokeweight="2pt">
            <v:textbox style="mso-next-textbox:#_x0000_s1036">
              <w:txbxContent>
                <w:p w:rsidR="001C27B9" w:rsidRDefault="001C27B9">
                  <w:pPr>
                    <w:jc w:val="center"/>
                  </w:pPr>
                  <w:r>
                    <w:t>IONIC COMPOUND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rect id="_x0000_s1052" style="position:absolute;left:0;text-align:left;margin-left:18pt;margin-top:2in;width:234pt;height:198pt;z-index:251664384" strokeweight="1.5pt">
            <v:stroke dashstyle="dash"/>
            <v:textbox style="mso-next-textbox:#_x0000_s1052">
              <w:txbxContent>
                <w:p w:rsidR="001C27B9" w:rsidRDefault="001C27B9">
                  <w:pPr>
                    <w:spacing w:line="36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Steps:</w:t>
                  </w:r>
                </w:p>
                <w:p w:rsidR="001C27B9" w:rsidRDefault="001C27B9">
                  <w:pPr>
                    <w:numPr>
                      <w:ilvl w:val="0"/>
                      <w:numId w:val="5"/>
                    </w:numPr>
                    <w:tabs>
                      <w:tab w:val="clear" w:pos="810"/>
                      <w:tab w:val="num" w:pos="600"/>
                    </w:tabs>
                    <w:spacing w:line="360" w:lineRule="auto"/>
                    <w:ind w:left="600" w:hanging="360"/>
                  </w:pPr>
                  <w:r>
                    <w:t>Write name of the left-most non-metal.</w:t>
                  </w:r>
                </w:p>
                <w:p w:rsidR="001C27B9" w:rsidRDefault="001C27B9">
                  <w:pPr>
                    <w:numPr>
                      <w:ilvl w:val="0"/>
                      <w:numId w:val="5"/>
                    </w:numPr>
                    <w:tabs>
                      <w:tab w:val="num" w:pos="600"/>
                    </w:tabs>
                    <w:spacing w:line="360" w:lineRule="auto"/>
                    <w:ind w:left="600" w:hanging="360"/>
                  </w:pPr>
                  <w:r>
                    <w:t>Write the name of the other non-metal, but change the suffix to “–</w:t>
                  </w:r>
                  <w:proofErr w:type="spellStart"/>
                  <w:r>
                    <w:t>ide</w:t>
                  </w:r>
                  <w:proofErr w:type="spellEnd"/>
                  <w:r>
                    <w:t>.”</w:t>
                  </w:r>
                </w:p>
                <w:p w:rsidR="001C27B9" w:rsidRDefault="001C27B9">
                  <w:pPr>
                    <w:numPr>
                      <w:ilvl w:val="0"/>
                      <w:numId w:val="5"/>
                    </w:numPr>
                    <w:tabs>
                      <w:tab w:val="num" w:pos="600"/>
                    </w:tabs>
                    <w:spacing w:line="360" w:lineRule="auto"/>
                    <w:ind w:left="600" w:hanging="360"/>
                  </w:pPr>
                  <w:r>
                    <w:t>Add Greek prefixes in front of the element names to indicate number.</w:t>
                  </w:r>
                </w:p>
                <w:p w:rsidR="001C27B9" w:rsidRDefault="001C27B9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Examples: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CF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= Carbon </w:t>
                  </w:r>
                  <w:proofErr w:type="spellStart"/>
                  <w:r>
                    <w:t>tetrafluoride</w:t>
                  </w:r>
                  <w:proofErr w:type="spellEnd"/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5</w:t>
                  </w:r>
                  <w:r>
                    <w:t xml:space="preserve"> = </w:t>
                  </w:r>
                  <w:proofErr w:type="spellStart"/>
                  <w:r>
                    <w:t>Diphosphorus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pentoxide</w:t>
                  </w:r>
                  <w:proofErr w:type="spellEnd"/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NO = Nitrogen monoxide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41" style="position:absolute;left:0;text-align:left;z-index:251672576" from="120pt,135pt" to="120pt,162pt">
            <v:stroke endarrow="block"/>
          </v:line>
        </w:pict>
      </w:r>
      <w:r>
        <w:rPr>
          <w:noProof/>
          <w:sz w:val="28"/>
        </w:rPr>
        <w:pict>
          <v:roundrect id="_x0000_s1037" style="position:absolute;left:0;text-align:left;margin-left:54pt;margin-top:108pt;width:156pt;height:27pt;z-index:251653120" arcsize="10923f" strokeweight="2pt">
            <v:textbox style="mso-next-textbox:#_x0000_s1037">
              <w:txbxContent>
                <w:p w:rsidR="001C27B9" w:rsidRDefault="001C27B9">
                  <w:pPr>
                    <w:jc w:val="center"/>
                  </w:pPr>
                  <w:r>
                    <w:t>COVALENT COMPOUND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line id="_x0000_s1032" style="position:absolute;left:0;text-align:left;z-index:251648000" from="96pt,1in" to="96pt,108pt">
            <v:stroke endarrow="block"/>
          </v:line>
        </w:pict>
      </w:r>
      <w:r>
        <w:rPr>
          <w:noProof/>
          <w:sz w:val="28"/>
        </w:rPr>
        <w:pict>
          <v:shape id="_x0000_s1035" type="#_x0000_t202" style="position:absolute;left:0;text-align:left;margin-left:30pt;margin-top:1in;width:84pt;height:36pt;z-index:251651072" filled="f" stroked="f">
            <v:textbox style="mso-next-textbox:#_x0000_s1035">
              <w:txbxContent>
                <w:p w:rsidR="001C27B9" w:rsidRDefault="001C27B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2  non</w:t>
                  </w:r>
                  <w:proofErr w:type="gramEnd"/>
                  <w:r>
                    <w:rPr>
                      <w:b/>
                      <w:bCs/>
                    </w:rPr>
                    <w:t>-</w:t>
                  </w:r>
                </w:p>
                <w:p w:rsidR="001C27B9" w:rsidRDefault="001C27B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metals</w:t>
                  </w:r>
                  <w:proofErr w:type="gramEnd"/>
                </w:p>
                <w:p w:rsidR="001C27B9" w:rsidRDefault="001C27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1" type="#_x0000_t202" style="position:absolute;left:0;text-align:left;margin-left:30pt;margin-top:18pt;width:102pt;height:54pt;z-index:251646976">
            <v:textbox style="mso-next-textbox:#_x0000_s1031">
              <w:txbxContent>
                <w:p w:rsidR="001C27B9" w:rsidRDefault="001C27B9">
                  <w:pPr>
                    <w:jc w:val="center"/>
                  </w:pPr>
                  <w:r>
                    <w:t>Are the elements</w:t>
                  </w:r>
                </w:p>
                <w:p w:rsidR="001C27B9" w:rsidRDefault="001C27B9">
                  <w:pPr>
                    <w:jc w:val="center"/>
                  </w:pPr>
                  <w:proofErr w:type="gramStart"/>
                  <w:r>
                    <w:t>metals</w:t>
                  </w:r>
                  <w:proofErr w:type="gramEnd"/>
                  <w:r>
                    <w:t xml:space="preserve"> or</w:t>
                  </w:r>
                </w:p>
                <w:p w:rsidR="001C27B9" w:rsidRDefault="001C27B9">
                  <w:pPr>
                    <w:jc w:val="center"/>
                  </w:pPr>
                  <w:proofErr w:type="gramStart"/>
                  <w:r>
                    <w:t>non-metals</w:t>
                  </w:r>
                  <w:proofErr w:type="gramEnd"/>
                  <w:r>
                    <w:t>?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55" style="position:absolute;left:0;text-align:left;margin-left:492pt;margin-top:90pt;width:228pt;height:243pt;z-index:251667456" strokeweight="1.5pt">
            <v:stroke dashstyle="dash"/>
            <v:textbox style="mso-next-textbox:#_x0000_s1055">
              <w:txbxContent>
                <w:p w:rsidR="001C27B9" w:rsidRDefault="001C27B9">
                  <w:pPr>
                    <w:spacing w:line="36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Steps:</w:t>
                  </w:r>
                </w:p>
                <w:p w:rsidR="001C27B9" w:rsidRDefault="001C27B9">
                  <w:pPr>
                    <w:numPr>
                      <w:ilvl w:val="0"/>
                      <w:numId w:val="6"/>
                    </w:numPr>
                    <w:tabs>
                      <w:tab w:val="clear" w:pos="405"/>
                      <w:tab w:val="num" w:pos="720"/>
                    </w:tabs>
                    <w:spacing w:line="360" w:lineRule="auto"/>
                    <w:ind w:left="720" w:hanging="360"/>
                  </w:pPr>
                  <w:r>
                    <w:t>If the polyatomic ion is first, write its name.  The write the non-metal, but change the suffix to “–</w:t>
                  </w:r>
                  <w:proofErr w:type="spellStart"/>
                  <w:r>
                    <w:t>ide</w:t>
                  </w:r>
                  <w:proofErr w:type="spellEnd"/>
                  <w:r>
                    <w:t>.”</w:t>
                  </w:r>
                </w:p>
                <w:p w:rsidR="001C27B9" w:rsidRDefault="001C27B9">
                  <w:pPr>
                    <w:numPr>
                      <w:ilvl w:val="0"/>
                      <w:numId w:val="6"/>
                    </w:numPr>
                    <w:tabs>
                      <w:tab w:val="clear" w:pos="405"/>
                      <w:tab w:val="num" w:pos="720"/>
                    </w:tabs>
                    <w:spacing w:line="360" w:lineRule="auto"/>
                    <w:ind w:left="720" w:hanging="360"/>
                    <w:rPr>
                      <w:u w:val="single"/>
                    </w:rPr>
                  </w:pPr>
                  <w:r>
                    <w:t>If the polyatomic ion is second, write the name of the metal.  Then write the name of the polyatomic ion.  Do NOT change the suffix.</w:t>
                  </w:r>
                </w:p>
                <w:p w:rsidR="001C27B9" w:rsidRDefault="001C27B9">
                  <w:pPr>
                    <w:spacing w:line="360" w:lineRule="auto"/>
                  </w:pPr>
                  <w:r>
                    <w:rPr>
                      <w:u w:val="single"/>
                    </w:rPr>
                    <w:t>Examples: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(NH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>S = Ammonium sulfide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CaCO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= Calcium carbonate</w:t>
                  </w:r>
                </w:p>
                <w:p w:rsidR="001C27B9" w:rsidRDefault="001C27B9">
                  <w:pPr>
                    <w:numPr>
                      <w:ilvl w:val="0"/>
                      <w:numId w:val="3"/>
                    </w:numPr>
                  </w:pPr>
                  <w:r>
                    <w:t>CrPO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= Chromium (III) phosphate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57" style="position:absolute;left:0;text-align:left;z-index:251669504" from="636pt,63pt" to="636pt,99pt">
            <v:stroke endarrow="block"/>
          </v:line>
        </w:pict>
      </w:r>
      <w:r>
        <w:rPr>
          <w:noProof/>
          <w:sz w:val="28"/>
        </w:rPr>
        <w:pict>
          <v:roundrect id="_x0000_s1038" style="position:absolute;left:0;text-align:left;margin-left:594pt;margin-top:18pt;width:120pt;height:45pt;z-index:251654144" arcsize="10923f" strokeweight="2pt">
            <v:textbox style="mso-next-textbox:#_x0000_s1038">
              <w:txbxContent>
                <w:p w:rsidR="001C27B9" w:rsidRDefault="001C27B9">
                  <w:pPr>
                    <w:jc w:val="center"/>
                  </w:pPr>
                  <w:r>
                    <w:t>POLYATOMIC</w:t>
                  </w:r>
                </w:p>
                <w:p w:rsidR="001C27B9" w:rsidRDefault="001C27B9">
                  <w:pPr>
                    <w:jc w:val="center"/>
                  </w:pPr>
                  <w:r>
                    <w:t>COMPOUND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shape id="_x0000_s1028" type="#_x0000_t202" style="position:absolute;left:0;text-align:left;margin-left:162pt;margin-top:27pt;width:1in;height:1in;z-index:251643904" filled="f" stroked="f">
            <v:textbox style="mso-next-textbox:#_x0000_s1028">
              <w:txbxContent>
                <w:p w:rsidR="001C27B9" w:rsidRDefault="001C27B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elements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0" type="#_x0000_t202" style="position:absolute;left:0;text-align:left;margin-left:7in;margin-top:27pt;width:1in;height:1in;z-index:251645952" filled="f" stroked="f">
            <v:textbox style="mso-next-textbox:#_x0000_s1030">
              <w:txbxContent>
                <w:p w:rsidR="001C27B9" w:rsidRDefault="001C27B9">
                  <w:pPr>
                    <w:pStyle w:val="BodyText"/>
                  </w:pPr>
                  <w:r>
                    <w:t>3 or more elements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29" style="position:absolute;left:0;text-align:left;z-index:251644928" from="474pt,45pt" to="588pt,45pt">
            <v:stroke endarrow="block"/>
          </v:line>
        </w:pict>
      </w:r>
      <w:r>
        <w:rPr>
          <w:noProof/>
          <w:sz w:val="28"/>
        </w:rPr>
        <w:pict>
          <v:line id="_x0000_s1027" style="position:absolute;left:0;text-align:left;flip:x;z-index:251642880" from="138pt,45pt" to="252pt,45pt">
            <v:stroke endarrow="block"/>
          </v:line>
        </w:pict>
      </w:r>
      <w:r>
        <w:rPr>
          <w:noProof/>
          <w:sz w:val="28"/>
        </w:rPr>
        <w:pict>
          <v:shape id="_x0000_s1026" type="#_x0000_t202" style="position:absolute;left:0;text-align:left;margin-left:252pt;margin-top:27pt;width:222pt;height:36pt;z-index:251641856" strokeweight="1.5pt">
            <v:textbox style="mso-next-textbox:#_x0000_s1026">
              <w:txbxContent>
                <w:p w:rsidR="001C27B9" w:rsidRDefault="001C27B9">
                  <w:pPr>
                    <w:jc w:val="center"/>
                  </w:pPr>
                  <w:r>
                    <w:t>How many elements are in the compound? (</w:t>
                  </w:r>
                  <w:proofErr w:type="gramStart"/>
                  <w:r>
                    <w:t>count</w:t>
                  </w:r>
                  <w:proofErr w:type="gramEnd"/>
                  <w:r>
                    <w:t xml:space="preserve"> the capital letters)</w:t>
                  </w:r>
                </w:p>
              </w:txbxContent>
            </v:textbox>
          </v:shape>
        </w:pict>
      </w:r>
      <w:r>
        <w:rPr>
          <w:sz w:val="28"/>
        </w:rPr>
        <w:t>Nomenclature: Flowchart for Naming Compounds</w:t>
      </w:r>
    </w:p>
    <w:sectPr w:rsidR="001C27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89B"/>
    <w:multiLevelType w:val="hybridMultilevel"/>
    <w:tmpl w:val="60E82FB2"/>
    <w:lvl w:ilvl="0" w:tplc="9216E6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3EAE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C427F9F"/>
    <w:multiLevelType w:val="hybridMultilevel"/>
    <w:tmpl w:val="5F20BCEA"/>
    <w:lvl w:ilvl="0" w:tplc="F3EAE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FBFA48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C6DB4"/>
    <w:multiLevelType w:val="hybridMultilevel"/>
    <w:tmpl w:val="B31A8F0A"/>
    <w:lvl w:ilvl="0" w:tplc="9216E688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3">
    <w:nsid w:val="52BA66DB"/>
    <w:multiLevelType w:val="hybridMultilevel"/>
    <w:tmpl w:val="5F20BCEA"/>
    <w:lvl w:ilvl="0" w:tplc="9216E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BFA48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B2F2F"/>
    <w:multiLevelType w:val="hybridMultilevel"/>
    <w:tmpl w:val="BBDEC12E"/>
    <w:lvl w:ilvl="0" w:tplc="F3EAE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02758A5"/>
    <w:multiLevelType w:val="hybridMultilevel"/>
    <w:tmpl w:val="5F20BCEA"/>
    <w:lvl w:ilvl="0" w:tplc="FBFA4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FBFA48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3B78"/>
    <w:rsid w:val="001C27B9"/>
    <w:rsid w:val="00B36184"/>
    <w:rsid w:val="00CC3B78"/>
    <w:rsid w:val="00E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Nomenclature: Flowchart for naming compounds</vt:lpstr>
    </vt:vector>
  </TitlesOfParts>
  <Company>AISD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Nomenclature: Flowchart for naming compounds</dc:title>
  <dc:creator>aprovinz</dc:creator>
  <cp:lastModifiedBy>Anne Provinzino</cp:lastModifiedBy>
  <cp:revision>2</cp:revision>
  <cp:lastPrinted>2011-10-25T14:38:00Z</cp:lastPrinted>
  <dcterms:created xsi:type="dcterms:W3CDTF">2011-10-25T14:39:00Z</dcterms:created>
  <dcterms:modified xsi:type="dcterms:W3CDTF">2011-10-25T14:39:00Z</dcterms:modified>
</cp:coreProperties>
</file>